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E4B" w14:textId="77777777" w:rsidR="00967FF1" w:rsidRPr="00967FF1" w:rsidRDefault="008B6F4A" w:rsidP="00967FF1">
      <w:pPr>
        <w:spacing w:line="360" w:lineRule="auto"/>
        <w:ind w:left="720"/>
        <w:jc w:val="center"/>
        <w:rPr>
          <w:rFonts w:ascii="Times New Roman" w:eastAsia="Times New Roman" w:hAnsi="Times New Roman"/>
          <w:b/>
          <w:i/>
          <w:color w:val="E36C0A" w:themeColor="accent6" w:themeShade="BF"/>
          <w:sz w:val="40"/>
          <w:szCs w:val="40"/>
          <w:lang w:eastAsia="ru-RU"/>
        </w:rPr>
      </w:pPr>
      <w:r w:rsidRPr="00967FF1">
        <w:rPr>
          <w:rFonts w:ascii="Times New Roman" w:eastAsia="Times New Roman" w:hAnsi="Times New Roman"/>
          <w:b/>
          <w:i/>
          <w:color w:val="E36C0A" w:themeColor="accent6" w:themeShade="BF"/>
          <w:kern w:val="36"/>
          <w:sz w:val="40"/>
          <w:szCs w:val="40"/>
          <w:lang w:eastAsia="ru-RU"/>
        </w:rPr>
        <w:t xml:space="preserve">Инновационные методы работы старшего воспитателя </w:t>
      </w:r>
      <w:r w:rsidR="00967FF1" w:rsidRPr="00967FF1">
        <w:rPr>
          <w:rFonts w:ascii="Times New Roman" w:eastAsia="Times New Roman" w:hAnsi="Times New Roman"/>
          <w:b/>
          <w:bCs/>
          <w:i/>
          <w:color w:val="E36C0A" w:themeColor="accent6" w:themeShade="BF"/>
          <w:sz w:val="40"/>
          <w:szCs w:val="40"/>
          <w:lang w:eastAsia="ru-RU"/>
        </w:rPr>
        <w:t>как фактор успешной профессиональной компетентности педагогов.</w:t>
      </w:r>
    </w:p>
    <w:p w14:paraId="367AB85F" w14:textId="77777777" w:rsidR="008B6F4A" w:rsidRPr="008B6F4A" w:rsidRDefault="008B6F4A" w:rsidP="008B6F4A">
      <w:pPr>
        <w:shd w:val="clear" w:color="auto" w:fill="FFFFFF"/>
        <w:spacing w:after="150" w:line="240" w:lineRule="atLeast"/>
        <w:outlineLvl w:val="0"/>
        <w:rPr>
          <w:rFonts w:ascii="Arial" w:eastAsia="Times New Roman" w:hAnsi="Arial" w:cs="Arial"/>
          <w:color w:val="FD9A00"/>
          <w:kern w:val="36"/>
          <w:sz w:val="30"/>
          <w:szCs w:val="30"/>
          <w:lang w:eastAsia="ru-RU"/>
        </w:rPr>
      </w:pPr>
    </w:p>
    <w:p w14:paraId="1CFFE60A" w14:textId="77777777" w:rsidR="008B6F4A" w:rsidRPr="00967FF1" w:rsidRDefault="008B6F4A" w:rsidP="00967FF1">
      <w:pPr>
        <w:shd w:val="clear" w:color="auto" w:fill="FFFFFF"/>
        <w:spacing w:line="276" w:lineRule="auto"/>
        <w:jc w:val="right"/>
        <w:rPr>
          <w:rFonts w:ascii="Times New Roman" w:eastAsia="Times New Roman" w:hAnsi="Times New Roman"/>
          <w:i/>
          <w:sz w:val="28"/>
          <w:szCs w:val="28"/>
          <w:lang w:eastAsia="ru-RU"/>
        </w:rPr>
      </w:pPr>
      <w:r w:rsidRPr="00967FF1">
        <w:rPr>
          <w:rFonts w:ascii="Times New Roman" w:eastAsia="Times New Roman" w:hAnsi="Times New Roman"/>
          <w:i/>
          <w:sz w:val="28"/>
          <w:szCs w:val="28"/>
          <w:lang w:eastAsia="ru-RU"/>
        </w:rPr>
        <w:t xml:space="preserve">«Давай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w:t>
      </w:r>
      <w:r w:rsidR="00967FF1" w:rsidRPr="00967FF1">
        <w:rPr>
          <w:rFonts w:ascii="Times New Roman" w:eastAsia="Times New Roman" w:hAnsi="Times New Roman"/>
          <w:i/>
          <w:sz w:val="28"/>
          <w:szCs w:val="28"/>
          <w:lang w:eastAsia="ru-RU"/>
        </w:rPr>
        <w:t xml:space="preserve">квадрата, представить себе </w:t>
      </w:r>
      <w:r w:rsidRPr="00967FF1">
        <w:rPr>
          <w:rFonts w:ascii="Times New Roman" w:eastAsia="Times New Roman" w:hAnsi="Times New Roman"/>
          <w:i/>
          <w:sz w:val="28"/>
          <w:szCs w:val="28"/>
          <w:lang w:eastAsia="ru-RU"/>
        </w:rPr>
        <w:t>остальные три»</w:t>
      </w:r>
    </w:p>
    <w:p w14:paraId="2028BE30" w14:textId="77777777" w:rsidR="008B6F4A" w:rsidRPr="00967FF1" w:rsidRDefault="008B6F4A" w:rsidP="00967FF1">
      <w:pPr>
        <w:shd w:val="clear" w:color="auto" w:fill="FFFFFF"/>
        <w:spacing w:line="276" w:lineRule="auto"/>
        <w:jc w:val="right"/>
        <w:rPr>
          <w:rFonts w:ascii="Times New Roman" w:eastAsia="Times New Roman" w:hAnsi="Times New Roman"/>
          <w:i/>
          <w:sz w:val="28"/>
          <w:szCs w:val="28"/>
          <w:lang w:eastAsia="ru-RU"/>
        </w:rPr>
      </w:pPr>
      <w:r w:rsidRPr="00967FF1">
        <w:rPr>
          <w:rFonts w:ascii="Times New Roman" w:eastAsia="Times New Roman" w:hAnsi="Times New Roman"/>
          <w:i/>
          <w:sz w:val="28"/>
          <w:szCs w:val="28"/>
          <w:lang w:eastAsia="ru-RU"/>
        </w:rPr>
        <w:t>Конфуций</w:t>
      </w:r>
    </w:p>
    <w:p w14:paraId="561505E3" w14:textId="77777777" w:rsidR="00967FF1" w:rsidRDefault="00967FF1" w:rsidP="00967FF1">
      <w:pPr>
        <w:shd w:val="clear" w:color="auto" w:fill="FFFFFF"/>
        <w:spacing w:after="12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14:paraId="7F8FB61E" w14:textId="77777777" w:rsidR="00967FF1" w:rsidRPr="00967FF1" w:rsidRDefault="00967FF1" w:rsidP="00967FF1">
      <w:pPr>
        <w:shd w:val="clear" w:color="auto" w:fill="FFFFFF"/>
        <w:spacing w:after="120"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На сегодняшний день 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p>
    <w:p w14:paraId="474AA93D" w14:textId="77777777" w:rsidR="00967FF1" w:rsidRPr="00967FF1" w:rsidRDefault="00967FF1" w:rsidP="00967FF1">
      <w:pPr>
        <w:shd w:val="clear" w:color="auto" w:fill="FFFFFF"/>
        <w:spacing w:after="150" w:line="360" w:lineRule="auto"/>
        <w:jc w:val="both"/>
        <w:rPr>
          <w:rFonts w:ascii="Times New Roman" w:hAnsi="Times New Roman"/>
          <w:sz w:val="28"/>
          <w:szCs w:val="28"/>
        </w:rPr>
      </w:pPr>
      <w:r w:rsidRPr="00967FF1">
        <w:rPr>
          <w:rFonts w:ascii="Times New Roman" w:hAnsi="Times New Roman"/>
          <w:sz w:val="28"/>
          <w:szCs w:val="28"/>
        </w:rPr>
        <w:t xml:space="preserve">     Огромными способностями повышения качества образования обладает организация инновационной методической работы с педагогическими кадрами.</w:t>
      </w:r>
    </w:p>
    <w:p w14:paraId="164B6B3F" w14:textId="77777777" w:rsidR="00967FF1" w:rsidRPr="00967FF1" w:rsidRDefault="00967FF1" w:rsidP="00967FF1">
      <w:pPr>
        <w:pStyle w:val="af3"/>
        <w:shd w:val="clear" w:color="auto" w:fill="FFFFFF"/>
        <w:spacing w:before="0" w:beforeAutospacing="0" w:after="120" w:afterAutospacing="0" w:line="360" w:lineRule="auto"/>
        <w:jc w:val="both"/>
        <w:rPr>
          <w:sz w:val="28"/>
          <w:szCs w:val="28"/>
        </w:rPr>
      </w:pPr>
      <w:r w:rsidRPr="00967FF1">
        <w:rPr>
          <w:sz w:val="28"/>
          <w:szCs w:val="28"/>
        </w:rPr>
        <w:t xml:space="preserve">     Кризисное время рождает в нашей педагогической системе не только ожидание «перемен сверху», но и ощущение необходимости собственных изменений.</w:t>
      </w:r>
    </w:p>
    <w:p w14:paraId="665DFA72"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w:t>
      </w:r>
    </w:p>
    <w:p w14:paraId="3E5DC7D9"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 xml:space="preserve">     </w:t>
      </w:r>
      <w:r w:rsidR="008B6F4A" w:rsidRPr="00967FF1">
        <w:rPr>
          <w:rFonts w:ascii="Times New Roman" w:eastAsia="Times New Roman" w:hAnsi="Times New Roman"/>
          <w:sz w:val="28"/>
          <w:szCs w:val="28"/>
          <w:lang w:eastAsia="ru-RU"/>
        </w:rPr>
        <w:t>Ведущую роль в обеспечении эффективности воспитательно-образовательного процесса играет педагог, его профессионализм.</w:t>
      </w:r>
    </w:p>
    <w:p w14:paraId="2EC8A0E8"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14:paraId="61D1AC49"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14:paraId="43CB5BB7"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Для обеспечения активного участия педагогов ДОУ в инновационной методической работе необходимо проектирование продуктивных форм.</w:t>
      </w:r>
    </w:p>
    <w:p w14:paraId="6B8A443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К комплексу необходимых педагогических условий относятся:</w:t>
      </w:r>
    </w:p>
    <w:p w14:paraId="326899F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1. отбор и экспертиза (оценивание) инновационного содержания дошкольного образования;</w:t>
      </w:r>
    </w:p>
    <w:p w14:paraId="71E6C55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проектирование продуктивных форм методической работы, активизирующих педагогов ДОУ на повышение профессиональной компетенции.</w:t>
      </w:r>
    </w:p>
    <w:p w14:paraId="3D2D47B6"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Инновационная методическая работа - часть профессионально - управленческой, педагогической деятельности, отличительными особенностями которой являются:</w:t>
      </w:r>
    </w:p>
    <w:p w14:paraId="0D24F872"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w:t>
      </w:r>
      <w:r w:rsidR="008B6F4A" w:rsidRPr="00967FF1">
        <w:rPr>
          <w:rFonts w:ascii="Times New Roman" w:eastAsia="Times New Roman" w:hAnsi="Times New Roman"/>
          <w:sz w:val="28"/>
          <w:szCs w:val="28"/>
          <w:lang w:eastAsia="ru-RU"/>
        </w:rPr>
        <w:t>. обеспечение работы образовательного учреждения в режиме развития;</w:t>
      </w:r>
    </w:p>
    <w:p w14:paraId="5E5BF365"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w:t>
      </w:r>
      <w:r w:rsidR="008B6F4A" w:rsidRPr="00967FF1">
        <w:rPr>
          <w:rFonts w:ascii="Times New Roman" w:eastAsia="Times New Roman" w:hAnsi="Times New Roman"/>
          <w:sz w:val="28"/>
          <w:szCs w:val="28"/>
          <w:lang w:eastAsia="ru-RU"/>
        </w:rPr>
        <w:t>. отбор содержания методической работы, обеспечивающего личностное развитие ребенка дошкольного возраста, его саморазвитие;</w:t>
      </w:r>
    </w:p>
    <w:p w14:paraId="08955C8F"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w:t>
      </w:r>
      <w:r w:rsidR="008B6F4A" w:rsidRPr="00967FF1">
        <w:rPr>
          <w:rFonts w:ascii="Times New Roman" w:eastAsia="Times New Roman" w:hAnsi="Times New Roman"/>
          <w:sz w:val="28"/>
          <w:szCs w:val="28"/>
          <w:lang w:eastAsia="ru-RU"/>
        </w:rPr>
        <w:t>. обеспечение педагогов информацией об инновационных фактах и явлениях и организация экспертизы;</w:t>
      </w:r>
    </w:p>
    <w:p w14:paraId="650C9EE2" w14:textId="77777777"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w:t>
      </w:r>
      <w:r w:rsidR="008B6F4A" w:rsidRPr="00967FF1">
        <w:rPr>
          <w:rFonts w:ascii="Times New Roman" w:eastAsia="Times New Roman" w:hAnsi="Times New Roman"/>
          <w:sz w:val="28"/>
          <w:szCs w:val="28"/>
          <w:lang w:eastAsia="ru-RU"/>
        </w:rPr>
        <w:t>. оснащение педагогов способами профессионально - педагогической деятельности, создающее эффективное воздействие на личностное развитие ребенка.</w:t>
      </w:r>
    </w:p>
    <w:p w14:paraId="30382223" w14:textId="77777777" w:rsidR="008B6F4A" w:rsidRPr="00967FF1" w:rsidRDefault="008B6F4A" w:rsidP="00967FF1">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r w:rsidRPr="00967FF1">
        <w:rPr>
          <w:rFonts w:ascii="Times New Roman" w:eastAsia="Times New Roman" w:hAnsi="Times New Roman"/>
          <w:b/>
          <w:i/>
          <w:color w:val="E36C0A" w:themeColor="accent6" w:themeShade="BF"/>
          <w:sz w:val="32"/>
          <w:szCs w:val="32"/>
          <w:lang w:eastAsia="ru-RU"/>
        </w:rPr>
        <w:t>Методы и формы активизации инновационной деятельности педагогов.</w:t>
      </w:r>
    </w:p>
    <w:p w14:paraId="748270FA"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В настоящее время существует проблема формирования педагога инновационного дошкольного учреждения, обладающего компетентностью, креативностью, готовностью к использованию и созданию инноваций.</w:t>
      </w:r>
    </w:p>
    <w:p w14:paraId="4B3525F9"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14:paraId="50FEA4B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иметь практико-ориентированный характер;</w:t>
      </w:r>
    </w:p>
    <w:p w14:paraId="5402B3F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интегрировать повышение квалификации и внедрение результатов научных исследований и инновационного педагогического опыта;</w:t>
      </w:r>
    </w:p>
    <w:p w14:paraId="06BFB5C6"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обеспечивать индивидуально-дифференцированный подход, учитывающий возможности педагогов и их профессиональные интересы;</w:t>
      </w:r>
    </w:p>
    <w:p w14:paraId="03AD1DA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способствовать активному освоению знаний и закреплению профессиональных умений;</w:t>
      </w:r>
    </w:p>
    <w:p w14:paraId="2356AC3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5. оценивать результативность повышения квалификации и своевременно вносить коррективы в этот процесс;</w:t>
      </w:r>
    </w:p>
    <w:p w14:paraId="4F1A789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6. обеспечивать системный и комплексный подход к повышению профессионального мастерства педагогов.</w:t>
      </w:r>
    </w:p>
    <w:p w14:paraId="45908621"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14:paraId="54767AF3"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Отбор форм и методов повышения квалификации обусловлен психологическими особенностями познавательной деятельности взрослых. Поэтому учебный процесс строится с учетом следующих требований:</w:t>
      </w:r>
    </w:p>
    <w:p w14:paraId="6057A9BF"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реализации вариативности образовательных запросов;</w:t>
      </w:r>
    </w:p>
    <w:p w14:paraId="1E17ECB0"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овладения способами самостоятельного познания и перехода в режим саморазвития;</w:t>
      </w:r>
    </w:p>
    <w:p w14:paraId="16DFEFC9"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ориентации на удовлетворение потребности в неформальном профессиональном общении;</w:t>
      </w:r>
    </w:p>
    <w:p w14:paraId="27FEAF50"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ориентации на самоанализ собственной деятельности и осознание необходимости её совершенствования;</w:t>
      </w:r>
    </w:p>
    <w:p w14:paraId="709859D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5. проблемного построения содержания лекций, семинаров, требующих от педагогов междисциплинарного синтеза;</w:t>
      </w:r>
    </w:p>
    <w:p w14:paraId="1FBC704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14:paraId="1B2BB9A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Из множества форм и методов, рекомендуемых в настоящее время для использования в работе с педагогами, можно остановиться на некоторых из них:</w:t>
      </w:r>
    </w:p>
    <w:p w14:paraId="777DB9B7"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Семинар – творческие занятия направлены на развитие творческого мышления и создания инновационных проектов.</w:t>
      </w:r>
    </w:p>
    <w:p w14:paraId="2D4AAC5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14:paraId="24C1B5F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14:paraId="366E4E9F"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Используются и такие формы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w:t>
      </w:r>
    </w:p>
    <w:p w14:paraId="40CB02B4"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w:t>
      </w:r>
    </w:p>
    <w:p w14:paraId="47337E2B"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прогностических программ и проектов, анализ и утверждение дидактических, методических материалов, обобщение опыта.</w:t>
      </w:r>
    </w:p>
    <w:p w14:paraId="1D7C1C1A"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B6F4A" w:rsidRPr="00967FF1">
        <w:rPr>
          <w:rFonts w:ascii="Times New Roman" w:eastAsia="Times New Roman" w:hAnsi="Times New Roman"/>
          <w:sz w:val="28"/>
          <w:szCs w:val="28"/>
          <w:lang w:eastAsia="ru-RU"/>
        </w:rPr>
        <w:t>Важным в работе научно-методического совета является и анализ инновационных способов и приемов, и их реализации в социо - культурном пространстве, и изучение их влияния на степень развития ребенка.</w:t>
      </w:r>
    </w:p>
    <w:p w14:paraId="3D4EDB2D"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Таким образом,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w:t>
      </w:r>
    </w:p>
    <w:p w14:paraId="153B1D00"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p>
    <w:p w14:paraId="17D43FB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Стимулирование интереса и мотивации к самообразованию;</w:t>
      </w:r>
    </w:p>
    <w:p w14:paraId="449C806E"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Повышение уровня активности и самостоятельности;</w:t>
      </w:r>
    </w:p>
    <w:p w14:paraId="42F7E3F6"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Развитие навыков анализа и рефлексии своей деятельности;</w:t>
      </w:r>
    </w:p>
    <w:p w14:paraId="3AF132B4"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Развитие стремления к сотрудничеству, эмпатии.</w:t>
      </w:r>
    </w:p>
    <w:p w14:paraId="5232F12A"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 чем преимущества этой работы?</w:t>
      </w:r>
    </w:p>
    <w:p w14:paraId="075AC6EE"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Во-первых - значительно повышается мотивация профессиональной деятельности педагогов, их социальной и познавательной активности.</w:t>
      </w:r>
    </w:p>
    <w:p w14:paraId="408E56C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Во-вторых - реализуются те стороны человека, которые в повседневной, достаточно однообразной жизни, не находят применения, развития.</w:t>
      </w:r>
    </w:p>
    <w:p w14:paraId="2FA4D51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14:paraId="61905675"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B6F4A" w:rsidRPr="00967FF1">
        <w:rPr>
          <w:rFonts w:ascii="Times New Roman" w:eastAsia="Times New Roman" w:hAnsi="Times New Roman"/>
          <w:sz w:val="28"/>
          <w:szCs w:val="28"/>
          <w:lang w:eastAsia="ru-RU"/>
        </w:rP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w:t>
      </w:r>
    </w:p>
    <w:p w14:paraId="7951A4B0"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14:paraId="4C27DA24"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Анкетирование позволило определить методические проблемы, затруднения, которые возникают у воспитателей в процессе работы.</w:t>
      </w:r>
    </w:p>
    <w:p w14:paraId="2FE867A1"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Работа строилась от простого, к сложному, логически обоснованно, интерактивные формы соответствовали содержанию.</w:t>
      </w:r>
    </w:p>
    <w:p w14:paraId="01DC4915"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14:paraId="7AEC69F1"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Первая эффективная интерактивная форма, введенная в работу с педагогами ДОУ - </w:t>
      </w:r>
      <w:r w:rsidR="008B6F4A" w:rsidRPr="00B95330">
        <w:rPr>
          <w:rFonts w:ascii="Times New Roman" w:eastAsia="Times New Roman" w:hAnsi="Times New Roman"/>
          <w:b/>
          <w:i/>
          <w:sz w:val="28"/>
          <w:szCs w:val="28"/>
          <w:lang w:eastAsia="ru-RU"/>
        </w:rPr>
        <w:t xml:space="preserve">тренинг </w:t>
      </w:r>
      <w:r w:rsidR="008B6F4A" w:rsidRPr="00967FF1">
        <w:rPr>
          <w:rFonts w:ascii="Times New Roman" w:eastAsia="Times New Roman" w:hAnsi="Times New Roman"/>
          <w:sz w:val="28"/>
          <w:szCs w:val="28"/>
          <w:lang w:eastAsia="ru-RU"/>
        </w:rPr>
        <w:t>(быстрое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14:paraId="5AA92F0C"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Педагоги оказались в наиболее сложной ситуации, так как их труд даже в стабильные времена отличался высокой эмоциональной загруженностью и стрессонасыщенностью.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14:paraId="277ED0E1"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sidRPr="00B95330">
        <w:rPr>
          <w:rFonts w:ascii="Times New Roman" w:eastAsia="Times New Roman" w:hAnsi="Times New Roman"/>
          <w:b/>
          <w:i/>
          <w:sz w:val="28"/>
          <w:szCs w:val="28"/>
          <w:lang w:eastAsia="ru-RU"/>
        </w:rPr>
        <w:t xml:space="preserve">     </w:t>
      </w:r>
      <w:r w:rsidR="008B6F4A" w:rsidRPr="00B95330">
        <w:rPr>
          <w:rFonts w:ascii="Times New Roman" w:eastAsia="Times New Roman" w:hAnsi="Times New Roman"/>
          <w:b/>
          <w:i/>
          <w:sz w:val="28"/>
          <w:szCs w:val="28"/>
          <w:lang w:eastAsia="ru-RU"/>
        </w:rPr>
        <w:t>Педагогический ринг</w:t>
      </w:r>
      <w:r w:rsidR="008B6F4A" w:rsidRPr="00967FF1">
        <w:rPr>
          <w:rFonts w:ascii="Times New Roman" w:eastAsia="Times New Roman" w:hAnsi="Times New Roman"/>
          <w:sz w:val="28"/>
          <w:szCs w:val="28"/>
          <w:lang w:eastAsia="ru-RU"/>
        </w:rPr>
        <w:t xml:space="preserve">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w:t>
      </w:r>
      <w:r w:rsidR="008B6F4A" w:rsidRPr="00967FF1">
        <w:rPr>
          <w:rFonts w:ascii="Times New Roman" w:eastAsia="Times New Roman" w:hAnsi="Times New Roman"/>
          <w:sz w:val="28"/>
          <w:szCs w:val="28"/>
          <w:lang w:eastAsia="ru-RU"/>
        </w:rPr>
        <w:lastRenderedPageBreak/>
        <w:t>развивает находчивость, чувство юмора. Такая форма предусматривает критерии оценки ответов, выступлений и действий участников:</w:t>
      </w:r>
    </w:p>
    <w:p w14:paraId="4720025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общая эрудиция;</w:t>
      </w:r>
    </w:p>
    <w:p w14:paraId="3206525E"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профессиональные знания, умения, навыки;</w:t>
      </w:r>
    </w:p>
    <w:p w14:paraId="3792B1A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умение выйти из затруднительного положения, экспромт.</w:t>
      </w:r>
    </w:p>
    <w:p w14:paraId="11B6DEF1"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Например, педагогический ринг: «Пути совершенствования процесса обучения в ДОУ».</w:t>
      </w:r>
    </w:p>
    <w:p w14:paraId="2F9373A8" w14:textId="77777777"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 Что бы этого не случилось, есть </w:t>
      </w:r>
      <w:r w:rsidR="008B6F4A" w:rsidRPr="00860E63">
        <w:rPr>
          <w:rFonts w:ascii="Times New Roman" w:eastAsia="Times New Roman" w:hAnsi="Times New Roman"/>
          <w:b/>
          <w:i/>
          <w:sz w:val="28"/>
          <w:szCs w:val="28"/>
          <w:lang w:eastAsia="ru-RU"/>
        </w:rPr>
        <w:t>дискуссия</w:t>
      </w:r>
      <w:r w:rsidR="008B6F4A" w:rsidRPr="00967FF1">
        <w:rPr>
          <w:rFonts w:ascii="Times New Roman" w:eastAsia="Times New Roman" w:hAnsi="Times New Roman"/>
          <w:sz w:val="28"/>
          <w:szCs w:val="28"/>
          <w:lang w:eastAsia="ru-RU"/>
        </w:rPr>
        <w:t xml:space="preserve"> - это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w:t>
      </w:r>
      <w:r w:rsidR="008B6F4A" w:rsidRPr="00860E63">
        <w:rPr>
          <w:rFonts w:ascii="Times New Roman" w:eastAsia="Times New Roman" w:hAnsi="Times New Roman"/>
          <w:b/>
          <w:i/>
          <w:sz w:val="28"/>
          <w:szCs w:val="28"/>
          <w:lang w:eastAsia="ru-RU"/>
        </w:rPr>
        <w:t>: круглый стол техника «аквариума»</w:t>
      </w:r>
      <w:r w:rsidR="008B6F4A" w:rsidRPr="00967FF1">
        <w:rPr>
          <w:rFonts w:ascii="Times New Roman" w:eastAsia="Times New Roman" w:hAnsi="Times New Roman"/>
          <w:sz w:val="28"/>
          <w:szCs w:val="28"/>
          <w:lang w:eastAsia="ru-RU"/>
        </w:rPr>
        <w:t>.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 «Сила личности воспитателя. В чем она? », «Десять заповедей творческой личности. Вы с ними согласны? ».</w:t>
      </w:r>
    </w:p>
    <w:p w14:paraId="46C8BF09"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Симпозиум</w:t>
      </w:r>
      <w:r w:rsidRPr="00967FF1">
        <w:rPr>
          <w:rFonts w:ascii="Times New Roman" w:eastAsia="Times New Roman" w:hAnsi="Times New Roman"/>
          <w:sz w:val="28"/>
          <w:szCs w:val="28"/>
          <w:lang w:eastAsia="ru-RU"/>
        </w:rPr>
        <w:t xml:space="preserve"> - обсуждение, в ходе которого участники выступают с сообщениями, представляющими их точки зрения, после чего отвечают на вопросы аудитории.</w:t>
      </w:r>
    </w:p>
    <w:p w14:paraId="1E558F4B"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Дебаты</w:t>
      </w:r>
      <w:r w:rsidRPr="00967FF1">
        <w:rPr>
          <w:rFonts w:ascii="Times New Roman" w:eastAsia="Times New Roman" w:hAnsi="Times New Roman"/>
          <w:sz w:val="28"/>
          <w:szCs w:val="28"/>
          <w:lang w:eastAsia="ru-RU"/>
        </w:rPr>
        <w:t xml:space="preserve"> - обсуждение, построенное на основе заранее оговоренных выступлений представителей двух противостоящих групп.</w:t>
      </w:r>
    </w:p>
    <w:p w14:paraId="5366ED9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«Судебное заседание»</w:t>
      </w:r>
      <w:r w:rsidRPr="00967FF1">
        <w:rPr>
          <w:rFonts w:ascii="Times New Roman" w:eastAsia="Times New Roman" w:hAnsi="Times New Roman"/>
          <w:sz w:val="28"/>
          <w:szCs w:val="28"/>
          <w:lang w:eastAsia="ru-RU"/>
        </w:rPr>
        <w:t xml:space="preserve"> - обсуждение, имитирующее судебное разбирательство (слушание дела</w:t>
      </w:r>
      <w:proofErr w:type="gramStart"/>
      <w:r w:rsidRPr="00967FF1">
        <w:rPr>
          <w:rFonts w:ascii="Times New Roman" w:eastAsia="Times New Roman" w:hAnsi="Times New Roman"/>
          <w:sz w:val="28"/>
          <w:szCs w:val="28"/>
          <w:lang w:eastAsia="ru-RU"/>
        </w:rPr>
        <w:t>) .</w:t>
      </w:r>
      <w:proofErr w:type="gramEnd"/>
    </w:p>
    <w:p w14:paraId="2EB670CF"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lastRenderedPageBreak/>
        <w:t>КВН, Что? Где? Когда? Счастливый случай</w:t>
      </w:r>
      <w:r w:rsidRPr="00967FF1">
        <w:rPr>
          <w:rFonts w:ascii="Times New Roman" w:eastAsia="Times New Roman" w:hAnsi="Times New Roman"/>
          <w:sz w:val="28"/>
          <w:szCs w:val="28"/>
          <w:lang w:eastAsia="ru-RU"/>
        </w:rPr>
        <w:t>. Успешно используется для выработки быстрой реакции на изменение педагогической ситуации, умения найти оптимальный вариант решения задачи.</w:t>
      </w:r>
    </w:p>
    <w:p w14:paraId="281287B2"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Педагогические ситуации, экспромт</w:t>
      </w:r>
      <w:r w:rsidRPr="00967FF1">
        <w:rPr>
          <w:rFonts w:ascii="Times New Roman" w:eastAsia="Times New Roman" w:hAnsi="Times New Roman"/>
          <w:sz w:val="28"/>
          <w:szCs w:val="28"/>
          <w:lang w:eastAsia="ru-RU"/>
        </w:rPr>
        <w:t xml:space="preserve">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r w:rsidR="00056E38">
        <w:rPr>
          <w:rFonts w:ascii="Times New Roman" w:eastAsia="Times New Roman" w:hAnsi="Times New Roman"/>
          <w:sz w:val="28"/>
          <w:szCs w:val="28"/>
          <w:lang w:eastAsia="ru-RU"/>
        </w:rPr>
        <w:t>?</w:t>
      </w:r>
    </w:p>
    <w:p w14:paraId="69EC90FA" w14:textId="77777777" w:rsidR="008B6F4A" w:rsidRPr="00967FF1" w:rsidRDefault="00056E38"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w:t>
      </w:r>
      <w:r w:rsidR="008B6F4A" w:rsidRPr="00056E38">
        <w:rPr>
          <w:rFonts w:ascii="Times New Roman" w:eastAsia="Times New Roman" w:hAnsi="Times New Roman"/>
          <w:sz w:val="28"/>
          <w:szCs w:val="28"/>
          <w:lang w:eastAsia="ru-RU"/>
        </w:rPr>
        <w:t>деловая игра</w:t>
      </w:r>
      <w:r w:rsidR="008B6F4A" w:rsidRPr="00967FF1">
        <w:rPr>
          <w:rFonts w:ascii="Times New Roman" w:eastAsia="Times New Roman" w:hAnsi="Times New Roman"/>
          <w:sz w:val="28"/>
          <w:szCs w:val="28"/>
          <w:lang w:eastAsia="ru-RU"/>
        </w:rPr>
        <w:t xml:space="preserve"> и другие инновационные формы работы с педагогическими кадрами.</w:t>
      </w:r>
    </w:p>
    <w:p w14:paraId="3382B471"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Деловая игра</w:t>
      </w:r>
      <w:r w:rsidRPr="00967FF1">
        <w:rPr>
          <w:rFonts w:ascii="Times New Roman" w:eastAsia="Times New Roman" w:hAnsi="Times New Roman"/>
          <w:sz w:val="28"/>
          <w:szCs w:val="28"/>
          <w:lang w:eastAsia="ru-RU"/>
        </w:rPr>
        <w:t xml:space="preserve">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 »</w:t>
      </w:r>
    </w:p>
    <w:p w14:paraId="385122E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Банк идей</w:t>
      </w:r>
      <w:r w:rsidRPr="00967FF1">
        <w:rPr>
          <w:rFonts w:ascii="Times New Roman" w:eastAsia="Times New Roman" w:hAnsi="Times New Roman"/>
          <w:sz w:val="28"/>
          <w:szCs w:val="28"/>
          <w:lang w:eastAsia="ru-RU"/>
        </w:rPr>
        <w:t xml:space="preserve"> - это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w:t>
      </w:r>
    </w:p>
    <w:p w14:paraId="1BB5A9B4" w14:textId="77777777" w:rsidR="008B6F4A" w:rsidRPr="00056E38" w:rsidRDefault="008B6F4A" w:rsidP="00967FF1">
      <w:pPr>
        <w:shd w:val="clear" w:color="auto" w:fill="FFFFFF"/>
        <w:spacing w:line="360" w:lineRule="auto"/>
        <w:jc w:val="both"/>
        <w:rPr>
          <w:rFonts w:ascii="Times New Roman" w:eastAsia="Times New Roman" w:hAnsi="Times New Roman"/>
          <w:b/>
          <w:i/>
          <w:sz w:val="28"/>
          <w:szCs w:val="28"/>
          <w:lang w:eastAsia="ru-RU"/>
        </w:rPr>
      </w:pPr>
      <w:r w:rsidRPr="00967FF1">
        <w:rPr>
          <w:rFonts w:ascii="Times New Roman" w:eastAsia="Times New Roman" w:hAnsi="Times New Roman"/>
          <w:sz w:val="28"/>
          <w:szCs w:val="28"/>
          <w:lang w:eastAsia="ru-RU"/>
        </w:rPr>
        <w:t xml:space="preserve">Эффективной формой, на мой взгляд, является проведение </w:t>
      </w:r>
      <w:r w:rsidRPr="00056E38">
        <w:rPr>
          <w:rFonts w:ascii="Times New Roman" w:eastAsia="Times New Roman" w:hAnsi="Times New Roman"/>
          <w:b/>
          <w:i/>
          <w:sz w:val="28"/>
          <w:szCs w:val="28"/>
          <w:lang w:eastAsia="ru-RU"/>
        </w:rPr>
        <w:t>выставки -</w:t>
      </w:r>
    </w:p>
    <w:p w14:paraId="233C1C6F"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ярмарки педагогических идей, аукцион</w:t>
      </w:r>
      <w:r w:rsidRPr="00967FF1">
        <w:rPr>
          <w:rFonts w:ascii="Times New Roman" w:eastAsia="Times New Roman" w:hAnsi="Times New Roman"/>
          <w:sz w:val="28"/>
          <w:szCs w:val="28"/>
          <w:lang w:eastAsia="ru-RU"/>
        </w:rPr>
        <w:t>. Грамотно подготовленная и</w:t>
      </w:r>
    </w:p>
    <w:p w14:paraId="541B9116"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проведенная, она стимулирует педагогов к творчеству и</w:t>
      </w:r>
    </w:p>
    <w:p w14:paraId="4099CCC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самообразованию. Поэтому основной результат выставки-ярмарки -</w:t>
      </w:r>
    </w:p>
    <w:p w14:paraId="67513186"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заметный профессионально-личностный рост воспитателей. Благодаря</w:t>
      </w:r>
    </w:p>
    <w:p w14:paraId="30E5D5F8"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этой форме работы с педагогами создаются условия для публичного</w:t>
      </w:r>
    </w:p>
    <w:p w14:paraId="7C4E615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представления лучших образцов их профессиональной деятельности,</w:t>
      </w:r>
    </w:p>
    <w:p w14:paraId="65F8FCB4"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появления новых идей, установления и расширения деловых и творческих</w:t>
      </w:r>
    </w:p>
    <w:p w14:paraId="1C0364E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контактов с коллегами.</w:t>
      </w:r>
    </w:p>
    <w:p w14:paraId="4943A247"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Мастер – класс</w:t>
      </w:r>
      <w:r w:rsidRPr="00967FF1">
        <w:rPr>
          <w:rFonts w:ascii="Times New Roman" w:eastAsia="Times New Roman" w:hAnsi="Times New Roman"/>
          <w:sz w:val="28"/>
          <w:szCs w:val="28"/>
          <w:lang w:eastAsia="ru-RU"/>
        </w:rPr>
        <w:t xml:space="preserve">. Его основная цель – знакомство с педагогическим опытом, системой работы, авторскими находками и всем тем, что помогло педагогу </w:t>
      </w:r>
      <w:r w:rsidRPr="00967FF1">
        <w:rPr>
          <w:rFonts w:ascii="Times New Roman" w:eastAsia="Times New Roman" w:hAnsi="Times New Roman"/>
          <w:sz w:val="28"/>
          <w:szCs w:val="28"/>
          <w:lang w:eastAsia="ru-RU"/>
        </w:rPr>
        <w:lastRenderedPageBreak/>
        <w:t>достичь наилучших результатов. Мастер – класс можно проводить как внутри ДОУ, так</w:t>
      </w:r>
      <w:r w:rsidR="00056E38">
        <w:rPr>
          <w:rFonts w:ascii="Times New Roman" w:eastAsia="Times New Roman" w:hAnsi="Times New Roman"/>
          <w:sz w:val="28"/>
          <w:szCs w:val="28"/>
          <w:lang w:eastAsia="ru-RU"/>
        </w:rPr>
        <w:t xml:space="preserve"> и для педагогов ДОУ города</w:t>
      </w:r>
      <w:r w:rsidRPr="00967FF1">
        <w:rPr>
          <w:rFonts w:ascii="Times New Roman" w:eastAsia="Times New Roman" w:hAnsi="Times New Roman"/>
          <w:sz w:val="28"/>
          <w:szCs w:val="28"/>
          <w:lang w:eastAsia="ru-RU"/>
        </w:rPr>
        <w:t>.</w:t>
      </w:r>
    </w:p>
    <w:p w14:paraId="42B550E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Творческий час</w:t>
      </w:r>
      <w:r w:rsidRPr="00967FF1">
        <w:rPr>
          <w:rFonts w:ascii="Times New Roman" w:eastAsia="Times New Roman" w:hAnsi="Times New Roman"/>
          <w:sz w:val="28"/>
          <w:szCs w:val="28"/>
          <w:lang w:eastAsia="ru-RU"/>
        </w:rPr>
        <w:t xml:space="preserve"> «Золотые россыпи» -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w:t>
      </w:r>
    </w:p>
    <w:p w14:paraId="40ECFF2A"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Кружки качества организуются по инициативе администрации, с учетом делегирования полномочий. Ведущий метод - </w:t>
      </w:r>
      <w:r w:rsidRPr="00F210A5">
        <w:rPr>
          <w:rFonts w:ascii="Times New Roman" w:eastAsia="Times New Roman" w:hAnsi="Times New Roman"/>
          <w:b/>
          <w:i/>
          <w:sz w:val="28"/>
          <w:szCs w:val="28"/>
          <w:lang w:eastAsia="ru-RU"/>
        </w:rPr>
        <w:t>«мозговая атака»</w:t>
      </w:r>
      <w:r w:rsidRPr="00967FF1">
        <w:rPr>
          <w:rFonts w:ascii="Times New Roman" w:eastAsia="Times New Roman" w:hAnsi="Times New Roman"/>
          <w:sz w:val="28"/>
          <w:szCs w:val="28"/>
          <w:lang w:eastAsia="ru-RU"/>
        </w:rPr>
        <w:t xml:space="preserve"> или </w:t>
      </w:r>
      <w:r w:rsidRPr="00F210A5">
        <w:rPr>
          <w:rFonts w:ascii="Times New Roman" w:eastAsia="Times New Roman" w:hAnsi="Times New Roman"/>
          <w:b/>
          <w:i/>
          <w:sz w:val="28"/>
          <w:szCs w:val="28"/>
          <w:lang w:eastAsia="ru-RU"/>
        </w:rPr>
        <w:t>«мозговой штурм».</w:t>
      </w:r>
      <w:r w:rsidRPr="00967FF1">
        <w:rPr>
          <w:rFonts w:ascii="Times New Roman" w:eastAsia="Times New Roman" w:hAnsi="Times New Roman"/>
          <w:sz w:val="28"/>
          <w:szCs w:val="28"/>
          <w:lang w:eastAsia="ru-RU"/>
        </w:rPr>
        <w:t xml:space="preserve"> Обязательным условием при организации кружка является наличие педагога, способного обучать коллег без помощи администрации.</w:t>
      </w:r>
    </w:p>
    <w:p w14:paraId="5F05BAE8"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Педагогическое «ателье» или педагогическая мастерская</w:t>
      </w:r>
      <w:r w:rsidRPr="00967FF1">
        <w:rPr>
          <w:rFonts w:ascii="Times New Roman" w:eastAsia="Times New Roman" w:hAnsi="Times New Roman"/>
          <w:sz w:val="28"/>
          <w:szCs w:val="28"/>
          <w:lang w:eastAsia="ru-RU"/>
        </w:rPr>
        <w:t>.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изодеятельности, экспериментирования».</w:t>
      </w:r>
    </w:p>
    <w:p w14:paraId="79E04F83"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«Коучинг–сессия»</w:t>
      </w:r>
      <w:r w:rsidRPr="00967FF1">
        <w:rPr>
          <w:rFonts w:ascii="Times New Roman" w:eastAsia="Times New Roman" w:hAnsi="Times New Roman"/>
          <w:sz w:val="28"/>
          <w:szCs w:val="28"/>
          <w:lang w:eastAsia="ru-RU"/>
        </w:rPr>
        <w:t xml:space="preserve">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14:paraId="2D5750BF" w14:textId="77777777"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Работая в коллективе, важно знать его психологический климат, эмоциональное состояние педагогов, уровень профессионального и личностного развития. И мне пришла идея создать корпорацию, объединяющую педагогов общностью интересов – «Союз </w:t>
      </w:r>
      <w:r w:rsidR="008B6F4A" w:rsidRPr="00967FF1">
        <w:rPr>
          <w:rFonts w:ascii="Times New Roman" w:eastAsia="Times New Roman" w:hAnsi="Times New Roman"/>
          <w:sz w:val="28"/>
          <w:szCs w:val="28"/>
          <w:lang w:eastAsia="ru-RU"/>
        </w:rPr>
        <w:lastRenderedPageBreak/>
        <w:t>единомышленников». Это корпорация добрых, общительных, умных, душевных, организованных, удачливых. Примеры некоторых мероприятий: супер - девичник, мастерская дизайнера, звездный час, мистический Новый год, выход в театр, кино, выезд на природу.</w:t>
      </w:r>
    </w:p>
    <w:p w14:paraId="09C1887B" w14:textId="77777777"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Ещё одна форма, которой можно использовать перед открытыми мероприятиями для </w:t>
      </w:r>
      <w:r>
        <w:rPr>
          <w:rFonts w:ascii="Times New Roman" w:eastAsia="Times New Roman" w:hAnsi="Times New Roman"/>
          <w:sz w:val="28"/>
          <w:szCs w:val="28"/>
          <w:lang w:eastAsia="ru-RU"/>
        </w:rPr>
        <w:t>воспитателей города</w:t>
      </w:r>
      <w:r w:rsidR="008B6F4A" w:rsidRPr="00967FF1">
        <w:rPr>
          <w:rFonts w:ascii="Times New Roman" w:eastAsia="Times New Roman" w:hAnsi="Times New Roman"/>
          <w:sz w:val="28"/>
          <w:szCs w:val="28"/>
          <w:lang w:eastAsia="ru-RU"/>
        </w:rPr>
        <w:t>, родителей - это настрой педагога на успешную работу - «Квик – настройка»:</w:t>
      </w:r>
    </w:p>
    <w:p w14:paraId="609D8909"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1. Если вы хотите нравиться людям - улыбайтесь! Улыбка, солнечный лучик для опечаленных, </w:t>
      </w:r>
      <w:proofErr w:type="gramStart"/>
      <w:r w:rsidRPr="00967FF1">
        <w:rPr>
          <w:rFonts w:ascii="Times New Roman" w:eastAsia="Times New Roman" w:hAnsi="Times New Roman"/>
          <w:sz w:val="28"/>
          <w:szCs w:val="28"/>
          <w:lang w:eastAsia="ru-RU"/>
        </w:rPr>
        <w:t>противоядие</w:t>
      </w:r>
      <w:proofErr w:type="gramEnd"/>
      <w:r w:rsidRPr="00967FF1">
        <w:rPr>
          <w:rFonts w:ascii="Times New Roman" w:eastAsia="Times New Roman" w:hAnsi="Times New Roman"/>
          <w:sz w:val="28"/>
          <w:szCs w:val="28"/>
          <w:lang w:eastAsia="ru-RU"/>
        </w:rPr>
        <w:t xml:space="preserve"> созданное природой от неприятностей.</w:t>
      </w:r>
    </w:p>
    <w:p w14:paraId="169EFA82"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Вы самые лучшие и красивые, пусть все манекенщицы мира вам позавидуют.</w:t>
      </w:r>
    </w:p>
    <w:p w14:paraId="6BFD17B4"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Есть люди подобно золотой монете: чем дольше работают, тем</w:t>
      </w:r>
    </w:p>
    <w:p w14:paraId="6783435B"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дороже ценятся.</w:t>
      </w:r>
    </w:p>
    <w:p w14:paraId="31BBFAB6"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Нет лучше любимой подруги, чем любимая работа: не стареет, и</w:t>
      </w:r>
    </w:p>
    <w:p w14:paraId="138DED3D"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стареть не дает.</w:t>
      </w:r>
    </w:p>
    <w:p w14:paraId="48C71A3E" w14:textId="0D7E1469" w:rsidR="00E20CEE" w:rsidRPr="00F24838" w:rsidRDefault="008B6F4A" w:rsidP="00F24838">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5. Трудности закаляют на пути к счастью</w:t>
      </w:r>
    </w:p>
    <w:p w14:paraId="19469F5C" w14:textId="77777777" w:rsidR="008B6F4A" w:rsidRPr="00F210A5" w:rsidRDefault="008B6F4A"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r w:rsidRPr="00F210A5">
        <w:rPr>
          <w:rFonts w:ascii="Times New Roman" w:eastAsia="Times New Roman" w:hAnsi="Times New Roman"/>
          <w:b/>
          <w:i/>
          <w:color w:val="E36C0A" w:themeColor="accent6" w:themeShade="BF"/>
          <w:sz w:val="32"/>
          <w:szCs w:val="32"/>
          <w:lang w:eastAsia="ru-RU"/>
        </w:rPr>
        <w:t>Заключение</w:t>
      </w:r>
    </w:p>
    <w:p w14:paraId="455C3B67" w14:textId="77777777"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14:paraId="7E5FB3FC"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Педагог 21 века - это:</w:t>
      </w:r>
    </w:p>
    <w:p w14:paraId="3888B505"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Гармонично развитая, внутренне богатая личность, стремящаяся к духовному, профессиональному, общекультурному и физическому совершенству;</w:t>
      </w:r>
    </w:p>
    <w:p w14:paraId="6F955F00"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2. Умеющий отбирать наиболее эффективные приемы, средства и технологии обучения и воспитания для реализации поставленных задач;</w:t>
      </w:r>
    </w:p>
    <w:p w14:paraId="506A6934"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Способный организовать рефлексивную деятельность;</w:t>
      </w:r>
    </w:p>
    <w:p w14:paraId="1D52C071"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14:paraId="0AAD6CA5" w14:textId="77777777"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Подводя итоги, можно сказать, что грамотно построенная система интерактивных форм работы с педагогическими кадрами, - приведет к повышению уровня воспитательно-образовательной работы ДОУ и сплотит коллектив педагогов.</w:t>
      </w:r>
    </w:p>
    <w:p w14:paraId="3A2DB542" w14:textId="77777777"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Главное подобрать золотой ключик к каждому педагогу.</w:t>
      </w:r>
    </w:p>
    <w:sectPr w:rsidR="008B6F4A" w:rsidRPr="00967FF1" w:rsidSect="00F2483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6F4A"/>
    <w:rsid w:val="00056E38"/>
    <w:rsid w:val="001F40A1"/>
    <w:rsid w:val="002F4080"/>
    <w:rsid w:val="00860E63"/>
    <w:rsid w:val="008B6F4A"/>
    <w:rsid w:val="00964BB8"/>
    <w:rsid w:val="00967FF1"/>
    <w:rsid w:val="009B66AC"/>
    <w:rsid w:val="009F0ABC"/>
    <w:rsid w:val="00B95330"/>
    <w:rsid w:val="00C134F7"/>
    <w:rsid w:val="00CC6115"/>
    <w:rsid w:val="00E20CEE"/>
    <w:rsid w:val="00F210A5"/>
    <w:rsid w:val="00F24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CEB9C"/>
  <w15:docId w15:val="{3A6A87F9-0564-466E-8DA6-D3B04395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080"/>
    <w:rPr>
      <w:sz w:val="24"/>
      <w:szCs w:val="24"/>
    </w:rPr>
  </w:style>
  <w:style w:type="paragraph" w:styleId="1">
    <w:name w:val="heading 1"/>
    <w:basedOn w:val="a"/>
    <w:next w:val="a"/>
    <w:link w:val="10"/>
    <w:uiPriority w:val="9"/>
    <w:qFormat/>
    <w:rsid w:val="002F408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F408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F408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F4080"/>
    <w:pPr>
      <w:keepNext/>
      <w:spacing w:before="240" w:after="60"/>
      <w:outlineLvl w:val="3"/>
    </w:pPr>
    <w:rPr>
      <w:b/>
      <w:bCs/>
      <w:sz w:val="28"/>
      <w:szCs w:val="28"/>
    </w:rPr>
  </w:style>
  <w:style w:type="paragraph" w:styleId="5">
    <w:name w:val="heading 5"/>
    <w:basedOn w:val="a"/>
    <w:next w:val="a"/>
    <w:link w:val="50"/>
    <w:uiPriority w:val="9"/>
    <w:semiHidden/>
    <w:unhideWhenUsed/>
    <w:qFormat/>
    <w:rsid w:val="002F4080"/>
    <w:pPr>
      <w:spacing w:before="240" w:after="60"/>
      <w:outlineLvl w:val="4"/>
    </w:pPr>
    <w:rPr>
      <w:b/>
      <w:bCs/>
      <w:i/>
      <w:iCs/>
      <w:sz w:val="26"/>
      <w:szCs w:val="26"/>
    </w:rPr>
  </w:style>
  <w:style w:type="paragraph" w:styleId="6">
    <w:name w:val="heading 6"/>
    <w:basedOn w:val="a"/>
    <w:next w:val="a"/>
    <w:link w:val="60"/>
    <w:uiPriority w:val="9"/>
    <w:semiHidden/>
    <w:unhideWhenUsed/>
    <w:qFormat/>
    <w:rsid w:val="002F4080"/>
    <w:pPr>
      <w:spacing w:before="240" w:after="60"/>
      <w:outlineLvl w:val="5"/>
    </w:pPr>
    <w:rPr>
      <w:b/>
      <w:bCs/>
      <w:sz w:val="22"/>
      <w:szCs w:val="22"/>
    </w:rPr>
  </w:style>
  <w:style w:type="paragraph" w:styleId="7">
    <w:name w:val="heading 7"/>
    <w:basedOn w:val="a"/>
    <w:next w:val="a"/>
    <w:link w:val="70"/>
    <w:uiPriority w:val="9"/>
    <w:semiHidden/>
    <w:unhideWhenUsed/>
    <w:qFormat/>
    <w:rsid w:val="002F4080"/>
    <w:pPr>
      <w:spacing w:before="240" w:after="60"/>
      <w:outlineLvl w:val="6"/>
    </w:pPr>
  </w:style>
  <w:style w:type="paragraph" w:styleId="8">
    <w:name w:val="heading 8"/>
    <w:basedOn w:val="a"/>
    <w:next w:val="a"/>
    <w:link w:val="80"/>
    <w:uiPriority w:val="9"/>
    <w:semiHidden/>
    <w:unhideWhenUsed/>
    <w:qFormat/>
    <w:rsid w:val="002F4080"/>
    <w:pPr>
      <w:spacing w:before="240" w:after="60"/>
      <w:outlineLvl w:val="7"/>
    </w:pPr>
    <w:rPr>
      <w:i/>
      <w:iCs/>
    </w:rPr>
  </w:style>
  <w:style w:type="paragraph" w:styleId="9">
    <w:name w:val="heading 9"/>
    <w:basedOn w:val="a"/>
    <w:next w:val="a"/>
    <w:link w:val="90"/>
    <w:uiPriority w:val="9"/>
    <w:semiHidden/>
    <w:unhideWhenUsed/>
    <w:qFormat/>
    <w:rsid w:val="002F408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8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F408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F408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F4080"/>
    <w:rPr>
      <w:b/>
      <w:bCs/>
      <w:sz w:val="28"/>
      <w:szCs w:val="28"/>
    </w:rPr>
  </w:style>
  <w:style w:type="character" w:customStyle="1" w:styleId="50">
    <w:name w:val="Заголовок 5 Знак"/>
    <w:basedOn w:val="a0"/>
    <w:link w:val="5"/>
    <w:uiPriority w:val="9"/>
    <w:semiHidden/>
    <w:rsid w:val="002F4080"/>
    <w:rPr>
      <w:b/>
      <w:bCs/>
      <w:i/>
      <w:iCs/>
      <w:sz w:val="26"/>
      <w:szCs w:val="26"/>
    </w:rPr>
  </w:style>
  <w:style w:type="character" w:customStyle="1" w:styleId="60">
    <w:name w:val="Заголовок 6 Знак"/>
    <w:basedOn w:val="a0"/>
    <w:link w:val="6"/>
    <w:uiPriority w:val="9"/>
    <w:semiHidden/>
    <w:rsid w:val="002F4080"/>
    <w:rPr>
      <w:b/>
      <w:bCs/>
    </w:rPr>
  </w:style>
  <w:style w:type="character" w:customStyle="1" w:styleId="70">
    <w:name w:val="Заголовок 7 Знак"/>
    <w:basedOn w:val="a0"/>
    <w:link w:val="7"/>
    <w:uiPriority w:val="9"/>
    <w:semiHidden/>
    <w:rsid w:val="002F4080"/>
    <w:rPr>
      <w:sz w:val="24"/>
      <w:szCs w:val="24"/>
    </w:rPr>
  </w:style>
  <w:style w:type="character" w:customStyle="1" w:styleId="80">
    <w:name w:val="Заголовок 8 Знак"/>
    <w:basedOn w:val="a0"/>
    <w:link w:val="8"/>
    <w:uiPriority w:val="9"/>
    <w:semiHidden/>
    <w:rsid w:val="002F4080"/>
    <w:rPr>
      <w:i/>
      <w:iCs/>
      <w:sz w:val="24"/>
      <w:szCs w:val="24"/>
    </w:rPr>
  </w:style>
  <w:style w:type="character" w:customStyle="1" w:styleId="90">
    <w:name w:val="Заголовок 9 Знак"/>
    <w:basedOn w:val="a0"/>
    <w:link w:val="9"/>
    <w:uiPriority w:val="9"/>
    <w:semiHidden/>
    <w:rsid w:val="002F4080"/>
    <w:rPr>
      <w:rFonts w:asciiTheme="majorHAnsi" w:eastAsiaTheme="majorEastAsia" w:hAnsiTheme="majorHAnsi"/>
    </w:rPr>
  </w:style>
  <w:style w:type="paragraph" w:styleId="a3">
    <w:name w:val="Title"/>
    <w:basedOn w:val="a"/>
    <w:next w:val="a"/>
    <w:link w:val="a4"/>
    <w:uiPriority w:val="10"/>
    <w:qFormat/>
    <w:rsid w:val="002F4080"/>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2F4080"/>
    <w:rPr>
      <w:rFonts w:asciiTheme="majorHAnsi" w:eastAsiaTheme="majorEastAsia" w:hAnsiTheme="majorHAnsi"/>
      <w:b/>
      <w:bCs/>
      <w:kern w:val="28"/>
      <w:sz w:val="32"/>
      <w:szCs w:val="32"/>
    </w:rPr>
  </w:style>
  <w:style w:type="paragraph" w:styleId="a5">
    <w:name w:val="Subtitle"/>
    <w:basedOn w:val="a"/>
    <w:next w:val="a"/>
    <w:link w:val="a6"/>
    <w:uiPriority w:val="11"/>
    <w:qFormat/>
    <w:rsid w:val="002F408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F4080"/>
    <w:rPr>
      <w:rFonts w:asciiTheme="majorHAnsi" w:eastAsiaTheme="majorEastAsia" w:hAnsiTheme="majorHAnsi"/>
      <w:sz w:val="24"/>
      <w:szCs w:val="24"/>
    </w:rPr>
  </w:style>
  <w:style w:type="character" w:styleId="a7">
    <w:name w:val="Strong"/>
    <w:basedOn w:val="a0"/>
    <w:uiPriority w:val="22"/>
    <w:qFormat/>
    <w:rsid w:val="002F4080"/>
    <w:rPr>
      <w:b/>
      <w:bCs/>
    </w:rPr>
  </w:style>
  <w:style w:type="character" w:styleId="a8">
    <w:name w:val="Emphasis"/>
    <w:basedOn w:val="a0"/>
    <w:uiPriority w:val="20"/>
    <w:qFormat/>
    <w:rsid w:val="002F4080"/>
    <w:rPr>
      <w:rFonts w:asciiTheme="minorHAnsi" w:hAnsiTheme="minorHAnsi"/>
      <w:b/>
      <w:i/>
      <w:iCs/>
    </w:rPr>
  </w:style>
  <w:style w:type="paragraph" w:styleId="a9">
    <w:name w:val="No Spacing"/>
    <w:basedOn w:val="a"/>
    <w:uiPriority w:val="1"/>
    <w:qFormat/>
    <w:rsid w:val="002F4080"/>
    <w:rPr>
      <w:szCs w:val="32"/>
    </w:rPr>
  </w:style>
  <w:style w:type="paragraph" w:styleId="aa">
    <w:name w:val="List Paragraph"/>
    <w:basedOn w:val="a"/>
    <w:uiPriority w:val="34"/>
    <w:qFormat/>
    <w:rsid w:val="002F4080"/>
    <w:pPr>
      <w:ind w:left="720"/>
      <w:contextualSpacing/>
    </w:pPr>
  </w:style>
  <w:style w:type="paragraph" w:styleId="21">
    <w:name w:val="Quote"/>
    <w:basedOn w:val="a"/>
    <w:next w:val="a"/>
    <w:link w:val="22"/>
    <w:uiPriority w:val="29"/>
    <w:qFormat/>
    <w:rsid w:val="002F4080"/>
    <w:rPr>
      <w:i/>
    </w:rPr>
  </w:style>
  <w:style w:type="character" w:customStyle="1" w:styleId="22">
    <w:name w:val="Цитата 2 Знак"/>
    <w:basedOn w:val="a0"/>
    <w:link w:val="21"/>
    <w:uiPriority w:val="29"/>
    <w:rsid w:val="002F4080"/>
    <w:rPr>
      <w:i/>
      <w:sz w:val="24"/>
      <w:szCs w:val="24"/>
    </w:rPr>
  </w:style>
  <w:style w:type="paragraph" w:styleId="ab">
    <w:name w:val="Intense Quote"/>
    <w:basedOn w:val="a"/>
    <w:next w:val="a"/>
    <w:link w:val="ac"/>
    <w:uiPriority w:val="30"/>
    <w:qFormat/>
    <w:rsid w:val="002F4080"/>
    <w:pPr>
      <w:ind w:left="720" w:right="720"/>
    </w:pPr>
    <w:rPr>
      <w:b/>
      <w:i/>
      <w:szCs w:val="22"/>
    </w:rPr>
  </w:style>
  <w:style w:type="character" w:customStyle="1" w:styleId="ac">
    <w:name w:val="Выделенная цитата Знак"/>
    <w:basedOn w:val="a0"/>
    <w:link w:val="ab"/>
    <w:uiPriority w:val="30"/>
    <w:rsid w:val="002F4080"/>
    <w:rPr>
      <w:b/>
      <w:i/>
      <w:sz w:val="24"/>
    </w:rPr>
  </w:style>
  <w:style w:type="character" w:styleId="ad">
    <w:name w:val="Subtle Emphasis"/>
    <w:uiPriority w:val="19"/>
    <w:qFormat/>
    <w:rsid w:val="002F4080"/>
    <w:rPr>
      <w:i/>
      <w:color w:val="5A5A5A" w:themeColor="text1" w:themeTint="A5"/>
    </w:rPr>
  </w:style>
  <w:style w:type="character" w:styleId="ae">
    <w:name w:val="Intense Emphasis"/>
    <w:basedOn w:val="a0"/>
    <w:uiPriority w:val="21"/>
    <w:qFormat/>
    <w:rsid w:val="002F4080"/>
    <w:rPr>
      <w:b/>
      <w:i/>
      <w:sz w:val="24"/>
      <w:szCs w:val="24"/>
      <w:u w:val="single"/>
    </w:rPr>
  </w:style>
  <w:style w:type="character" w:styleId="af">
    <w:name w:val="Subtle Reference"/>
    <w:basedOn w:val="a0"/>
    <w:uiPriority w:val="31"/>
    <w:qFormat/>
    <w:rsid w:val="002F4080"/>
    <w:rPr>
      <w:sz w:val="24"/>
      <w:szCs w:val="24"/>
      <w:u w:val="single"/>
    </w:rPr>
  </w:style>
  <w:style w:type="character" w:styleId="af0">
    <w:name w:val="Intense Reference"/>
    <w:basedOn w:val="a0"/>
    <w:uiPriority w:val="32"/>
    <w:qFormat/>
    <w:rsid w:val="002F4080"/>
    <w:rPr>
      <w:b/>
      <w:sz w:val="24"/>
      <w:u w:val="single"/>
    </w:rPr>
  </w:style>
  <w:style w:type="character" w:styleId="af1">
    <w:name w:val="Book Title"/>
    <w:basedOn w:val="a0"/>
    <w:uiPriority w:val="33"/>
    <w:qFormat/>
    <w:rsid w:val="002F408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4080"/>
    <w:pPr>
      <w:outlineLvl w:val="9"/>
    </w:pPr>
  </w:style>
  <w:style w:type="paragraph" w:styleId="af3">
    <w:name w:val="Normal (Web)"/>
    <w:basedOn w:val="a"/>
    <w:uiPriority w:val="99"/>
    <w:unhideWhenUsed/>
    <w:rsid w:val="00967FF1"/>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dcterms:created xsi:type="dcterms:W3CDTF">2014-04-27T19:24:00Z</dcterms:created>
  <dcterms:modified xsi:type="dcterms:W3CDTF">2024-02-10T13:22:00Z</dcterms:modified>
</cp:coreProperties>
</file>